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DB" w:rsidRPr="00CB0870" w:rsidRDefault="00E1655D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>
        <w:rPr>
          <w:bCs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3079</wp:posOffset>
            </wp:positionH>
            <wp:positionV relativeFrom="paragraph">
              <wp:posOffset>3079</wp:posOffset>
            </wp:positionV>
            <wp:extent cx="6685280" cy="3191510"/>
            <wp:effectExtent l="0" t="0" r="1270" b="8890"/>
            <wp:wrapNone/>
            <wp:docPr id="1" name="Imagen 1" descr="C:\Users\GLORIA\Desktop\ul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esktop\ulti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E1655D" w:rsidRDefault="00E1655D" w:rsidP="00CB0870">
      <w:pPr>
        <w:pStyle w:val="Sinespaciado"/>
        <w:jc w:val="center"/>
        <w:rPr>
          <w:rStyle w:val="nfasisintenso"/>
          <w:i w:val="0"/>
          <w:color w:val="auto"/>
        </w:rPr>
      </w:pPr>
    </w:p>
    <w:p w:rsidR="001F35DB" w:rsidRPr="00344406" w:rsidRDefault="00344406" w:rsidP="00CB0870">
      <w:pPr>
        <w:pStyle w:val="Sinespaciado"/>
        <w:jc w:val="center"/>
        <w:rPr>
          <w:rStyle w:val="nfasisintenso"/>
          <w:i w:val="0"/>
          <w:color w:val="auto"/>
        </w:rPr>
      </w:pPr>
      <w:r w:rsidRPr="00344406">
        <w:rPr>
          <w:rStyle w:val="nfasisintenso"/>
          <w:i w:val="0"/>
          <w:color w:val="auto"/>
        </w:rPr>
        <w:t>“MISIONERO DE SU PUEBLO EN COMUNIÓN CON JESÚS”</w:t>
      </w: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El 11 de noviembre de 2007, un joven mapuche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fue elevado a los altares como Beato: Ceferino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proofErr w:type="spellStart"/>
      <w:r w:rsidRPr="00CB0870">
        <w:rPr>
          <w:rStyle w:val="nfasisintenso"/>
          <w:b w:val="0"/>
          <w:i w:val="0"/>
          <w:color w:val="auto"/>
        </w:rPr>
        <w:t>Namuncurá</w:t>
      </w:r>
      <w:proofErr w:type="spellEnd"/>
      <w:r w:rsidRPr="00CB0870">
        <w:rPr>
          <w:rStyle w:val="nfasisintenso"/>
          <w:b w:val="0"/>
          <w:i w:val="0"/>
          <w:color w:val="auto"/>
        </w:rPr>
        <w:t>. Es una gran alegría para su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pueblo, para la Iglesia, para las naciones de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Argentina y Chile, y para los salesianos quienes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tuvieron a cargo su formación.</w:t>
      </w:r>
    </w:p>
    <w:p w:rsidR="00224FB7" w:rsidRPr="00CB0870" w:rsidRDefault="00224FB7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224FB7" w:rsidRPr="00CB0870" w:rsidRDefault="00224FB7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5661F9" w:rsidRDefault="005661F9" w:rsidP="005661F9">
      <w:pPr>
        <w:pStyle w:val="Sinespaciado"/>
        <w:jc w:val="center"/>
        <w:rPr>
          <w:rStyle w:val="nfasisintenso"/>
          <w:i w:val="0"/>
          <w:color w:val="auto"/>
        </w:rPr>
      </w:pPr>
      <w:r w:rsidRPr="005661F9">
        <w:rPr>
          <w:rStyle w:val="nfasisintenso"/>
          <w:i w:val="0"/>
          <w:color w:val="auto"/>
        </w:rPr>
        <w:t>BREVE HISTORIA DE CEFERINO</w:t>
      </w:r>
    </w:p>
    <w:p w:rsidR="00224FB7" w:rsidRPr="00CB0870" w:rsidRDefault="00224FB7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 xml:space="preserve">Ceferino Manuel </w:t>
      </w:r>
      <w:proofErr w:type="spellStart"/>
      <w:r w:rsidRPr="00CB0870">
        <w:rPr>
          <w:rStyle w:val="nfasisintenso"/>
          <w:b w:val="0"/>
          <w:i w:val="0"/>
          <w:color w:val="auto"/>
        </w:rPr>
        <w:t>Namuncurá</w:t>
      </w:r>
      <w:proofErr w:type="spellEnd"/>
      <w:r w:rsidRPr="00CB0870">
        <w:rPr>
          <w:rStyle w:val="nfasisintenso"/>
          <w:b w:val="0"/>
          <w:i w:val="0"/>
          <w:color w:val="auto"/>
        </w:rPr>
        <w:t xml:space="preserve"> nació el 26 de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 xml:space="preserve">agosto de 1886 en </w:t>
      </w:r>
      <w:proofErr w:type="spellStart"/>
      <w:r w:rsidRPr="00CB0870">
        <w:rPr>
          <w:rStyle w:val="nfasisintenso"/>
          <w:b w:val="0"/>
          <w:i w:val="0"/>
          <w:color w:val="auto"/>
        </w:rPr>
        <w:t>Chimpay</w:t>
      </w:r>
      <w:proofErr w:type="spellEnd"/>
      <w:r w:rsidRPr="00CB0870">
        <w:rPr>
          <w:rStyle w:val="nfasisintenso"/>
          <w:b w:val="0"/>
          <w:i w:val="0"/>
          <w:color w:val="auto"/>
        </w:rPr>
        <w:t>, a orillas del río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Negro, provincia de Río Negro, Argentina. Su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 xml:space="preserve">padre fue el cacique Manuel </w:t>
      </w:r>
      <w:proofErr w:type="spellStart"/>
      <w:r w:rsidRPr="00CB0870">
        <w:rPr>
          <w:rStyle w:val="nfasisintenso"/>
          <w:b w:val="0"/>
          <w:i w:val="0"/>
          <w:color w:val="auto"/>
        </w:rPr>
        <w:t>Namuncurá</w:t>
      </w:r>
      <w:proofErr w:type="spellEnd"/>
      <w:r w:rsidRPr="00CB0870">
        <w:rPr>
          <w:rStyle w:val="nfasisintenso"/>
          <w:b w:val="0"/>
          <w:i w:val="0"/>
          <w:color w:val="auto"/>
        </w:rPr>
        <w:t xml:space="preserve"> y su madre fue Rosario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Burgos, chilena de Lonquimay. Ceferino fue uno de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los menores de los doce hijos del cacique.</w:t>
      </w:r>
    </w:p>
    <w:p w:rsidR="00224FB7" w:rsidRPr="00CB0870" w:rsidRDefault="00224FB7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Su infancia transcurre normalmente en la toldería, junto a sus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padres, a quienes ayuda en el cuidado de las ovejas y en otros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menesteres domésticos. Pero teniendo sólo 11 años, le pide un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 xml:space="preserve">día a su papá que lo lleve a Buenos Aires a estudiar, porque </w:t>
      </w:r>
      <w:r w:rsidR="00224FB7" w:rsidRPr="00CB0870">
        <w:rPr>
          <w:rStyle w:val="nfasisintenso"/>
          <w:b w:val="0"/>
          <w:i w:val="0"/>
          <w:color w:val="auto"/>
        </w:rPr>
        <w:t>–</w:t>
      </w:r>
      <w:r w:rsidRPr="00CB0870">
        <w:rPr>
          <w:rStyle w:val="nfasisintenso"/>
          <w:b w:val="0"/>
          <w:i w:val="0"/>
          <w:color w:val="auto"/>
        </w:rPr>
        <w:t>le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dice-"quiero ser útil a los de mi raza".</w:t>
      </w:r>
    </w:p>
    <w:p w:rsidR="00224FB7" w:rsidRPr="00CB0870" w:rsidRDefault="00224FB7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224FB7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Durante los años de permanencia en el Colegio Salesiano Pío IX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de Buenos Aires, Ceferino fue siempre un alumno ejemplar. Logró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enseguida sobresalir entre sus compañeros en base a un constante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y creciente esfuerzo por superarse a sí mismo.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</w:p>
    <w:p w:rsidR="00224FB7" w:rsidRPr="00CB0870" w:rsidRDefault="00224FB7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A los 16 años Ceferino termina sus estudios primarios con el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vehemente y decidido deseo de ser sacerdote para anunciar el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Evangelio a su gente. Su padre, ya anciano, se niega en primera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instancia a tal decisión de su hijo preferido pero luego, asiente.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Lamentablemente, la salud del adolescente mapuche iba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desmejorando.</w:t>
      </w:r>
    </w:p>
    <w:p w:rsidR="00224FB7" w:rsidRPr="00CB0870" w:rsidRDefault="00224FB7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 xml:space="preserve">En julio de 1904 Monseñor Juan </w:t>
      </w:r>
      <w:proofErr w:type="spellStart"/>
      <w:r w:rsidRPr="00CB0870">
        <w:rPr>
          <w:rStyle w:val="nfasisintenso"/>
          <w:b w:val="0"/>
          <w:i w:val="0"/>
          <w:color w:val="auto"/>
        </w:rPr>
        <w:t>Cagliero</w:t>
      </w:r>
      <w:proofErr w:type="spellEnd"/>
      <w:r w:rsidRPr="00CB0870">
        <w:rPr>
          <w:rStyle w:val="nfasisintenso"/>
          <w:b w:val="0"/>
          <w:i w:val="0"/>
          <w:color w:val="auto"/>
        </w:rPr>
        <w:t xml:space="preserve"> parte para Italia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llevándose consigo a Ceferino, confiando en que un cambio radical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de clima y la atención de los mejores médico, lograrían mejorar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su salud y al mismo tiempo le permitirían proseguir los estudios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eclesiásticos. En marzo de 1905 lo internan en el Hospital de los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Hermanos de San Juan de Dios. Ceferino comprende que su fin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se aproxima y su renuncia es entonces heroica. Él quería estudiar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y ser sacerdote para llevar el Evangelio a sus hermanos mapuches.</w:t>
      </w:r>
    </w:p>
    <w:p w:rsidR="00224FB7" w:rsidRPr="00CB0870" w:rsidRDefault="00224FB7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lastRenderedPageBreak/>
        <w:t>Pero Dios tiene otros planes, que Ceferino acepta, aunque con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inmenso dolor: "¡Bendito sea Dios y María Santísima! Basta que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pueda salvar mi alma, y en lo demás hágase la santa voluntad del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Señor".</w:t>
      </w:r>
    </w:p>
    <w:p w:rsidR="00CB0870" w:rsidRDefault="00CB0870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 xml:space="preserve">Monseñor </w:t>
      </w:r>
      <w:proofErr w:type="spellStart"/>
      <w:r w:rsidRPr="00CB0870">
        <w:rPr>
          <w:rStyle w:val="nfasisintenso"/>
          <w:b w:val="0"/>
          <w:i w:val="0"/>
          <w:color w:val="auto"/>
        </w:rPr>
        <w:t>Cagliero</w:t>
      </w:r>
      <w:proofErr w:type="spellEnd"/>
      <w:r w:rsidRPr="00CB0870">
        <w:rPr>
          <w:rStyle w:val="nfasisintenso"/>
          <w:b w:val="0"/>
          <w:i w:val="0"/>
          <w:color w:val="auto"/>
        </w:rPr>
        <w:t xml:space="preserve"> lo acompañó hasta el momento de su santa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muerte, ocurrida el 11 de mayo de 1905, cuando tenía sólo 18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 xml:space="preserve">años. En 1972 el Siervo de Dios Ceferino </w:t>
      </w:r>
      <w:proofErr w:type="spellStart"/>
      <w:r w:rsidRPr="00CB0870">
        <w:rPr>
          <w:rStyle w:val="nfasisintenso"/>
          <w:b w:val="0"/>
          <w:i w:val="0"/>
          <w:color w:val="auto"/>
        </w:rPr>
        <w:t>Namuncurá</w:t>
      </w:r>
      <w:proofErr w:type="spellEnd"/>
      <w:r w:rsidRPr="00CB0870">
        <w:rPr>
          <w:rStyle w:val="nfasisintenso"/>
          <w:b w:val="0"/>
          <w:i w:val="0"/>
          <w:color w:val="auto"/>
        </w:rPr>
        <w:t xml:space="preserve"> fue declarado</w:t>
      </w:r>
      <w:r w:rsid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Venerable por el Papa Pablo</w:t>
      </w:r>
      <w:r w:rsidR="005A23AA">
        <w:rPr>
          <w:rStyle w:val="nfasisintenso"/>
          <w:b w:val="0"/>
          <w:i w:val="0"/>
          <w:color w:val="auto"/>
        </w:rPr>
        <w:t xml:space="preserve"> VI, y el 6 de julio del 2007</w:t>
      </w:r>
      <w:r w:rsidRPr="00CB0870">
        <w:rPr>
          <w:rStyle w:val="nfasisintenso"/>
          <w:b w:val="0"/>
          <w:i w:val="0"/>
          <w:color w:val="auto"/>
        </w:rPr>
        <w:t>, el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Papa Benedicto XVI firmó el decreto que lo hará Beato el 11 de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 xml:space="preserve">noviembre, en </w:t>
      </w:r>
      <w:proofErr w:type="spellStart"/>
      <w:r w:rsidRPr="00CB0870">
        <w:rPr>
          <w:rStyle w:val="nfasisintenso"/>
          <w:b w:val="0"/>
          <w:i w:val="0"/>
          <w:color w:val="auto"/>
        </w:rPr>
        <w:t>Chimpay</w:t>
      </w:r>
      <w:proofErr w:type="spellEnd"/>
      <w:r w:rsidRPr="00CB0870">
        <w:rPr>
          <w:rStyle w:val="nfasisintenso"/>
          <w:b w:val="0"/>
          <w:i w:val="0"/>
          <w:color w:val="auto"/>
        </w:rPr>
        <w:t>, su lugar natal.</w:t>
      </w: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CB0870" w:rsidP="00CB0870">
      <w:pPr>
        <w:pStyle w:val="Sinespaciado"/>
        <w:jc w:val="center"/>
        <w:rPr>
          <w:rStyle w:val="nfasisintenso"/>
          <w:i w:val="0"/>
          <w:color w:val="auto"/>
        </w:rPr>
      </w:pPr>
      <w:r w:rsidRPr="00CB0870">
        <w:rPr>
          <w:rStyle w:val="nfasisintenso"/>
          <w:i w:val="0"/>
          <w:color w:val="auto"/>
        </w:rPr>
        <w:t>PERFIL ESPIRITUAL DE CEFERINO</w:t>
      </w:r>
    </w:p>
    <w:p w:rsidR="00CB0870" w:rsidRDefault="00CB0870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Podemos preguntarnos: ¿qué es lo que hace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grande a Ceferino? ¿Por qué la Iglesia ha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reconocido la heroicidad de sus virtudes? ¿Cuál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es su aporte a la espiritualidad cristiana?</w:t>
      </w: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CB0870" w:rsidRDefault="001F35DB" w:rsidP="00CB0870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"Sin mí, nada pueden hacer", dice Jesús.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En esta realidad, estuvo fuertemente anclada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el alma de Ceferino, dotado de una sensibilidad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religiosa típicamente mapuche, transfigurada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por el Evangelio. Jesús es una presencia,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podríamos decir "tangible" en su experiencia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cotidiana. Porque aparece muy claro que, desde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que Ceferino comienza a entender el sentido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del misterio cristiano, vive, diariamente, "en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la presencia de Dios". Pero, sobre todo, vive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="00CB0870">
        <w:rPr>
          <w:rStyle w:val="nfasisintenso"/>
          <w:b w:val="0"/>
          <w:i w:val="0"/>
          <w:color w:val="auto"/>
        </w:rPr>
        <w:t xml:space="preserve">muy </w:t>
      </w:r>
      <w:r w:rsidRPr="00CB0870">
        <w:rPr>
          <w:rStyle w:val="nfasisintenso"/>
          <w:b w:val="0"/>
          <w:i w:val="0"/>
          <w:color w:val="auto"/>
        </w:rPr>
        <w:t>intensamente la amistad con Jesucristo.</w:t>
      </w:r>
      <w:r w:rsidR="00CB0870">
        <w:rPr>
          <w:rStyle w:val="nfasisintenso"/>
          <w:b w:val="0"/>
          <w:i w:val="0"/>
          <w:color w:val="auto"/>
        </w:rPr>
        <w:t xml:space="preserve"> </w:t>
      </w:r>
    </w:p>
    <w:p w:rsidR="00CB0870" w:rsidRDefault="001F35DB" w:rsidP="00CB0870">
      <w:pPr>
        <w:pStyle w:val="Sinespaciado"/>
        <w:ind w:left="360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Su espíritu de oración es continuo, atento,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afectuoso. "Siente" la cercanía de Jesús. Vibra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 xml:space="preserve">en el encuentro </w:t>
      </w:r>
      <w:r w:rsidR="00CB0870">
        <w:rPr>
          <w:rStyle w:val="nfasisintenso"/>
          <w:b w:val="0"/>
          <w:i w:val="0"/>
          <w:color w:val="auto"/>
        </w:rPr>
        <w:t>E</w:t>
      </w:r>
      <w:r w:rsidRPr="00CB0870">
        <w:rPr>
          <w:rStyle w:val="nfasisintenso"/>
          <w:b w:val="0"/>
          <w:i w:val="0"/>
          <w:color w:val="auto"/>
        </w:rPr>
        <w:t>ucarístico, en la misa de todos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los días, en la adoración, en las visitas frecuentes. Lo encuentra,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también, como el Mediador que lo lleva al encuentro del rostro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misericordioso del Padre, al abrazo del perdón en el sacramento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de la Reconciliación. Tenía, además, el proverbial sentido del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silencio que posee el indígena, y esa capacidad de escucha que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es propia de los creyentes que han entendido por dónde pasa la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obediencia de la fe.</w:t>
      </w:r>
    </w:p>
    <w:p w:rsidR="00CB0870" w:rsidRDefault="00CB0870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CB0870" w:rsidRDefault="001F35DB" w:rsidP="00CB0870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Vivió pensando en los demás. Otra nota saliente que lo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acompañó a lo largo de toda su vida. Desde la primera infancia,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en la que se levantaba muy silenciosamente y muy temprano, para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aliviar a su madre del trabajo de recoger la leña para los primeros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mates, hasta su preocupación por el enfermo que compartía su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habitación, en los días finales de su vida. Pero esta actitud fue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permanente. Lo llevó a dejar su tribu para estudiar y poder ayudar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mejor a los suyos. Estuvo como telón de fondo de su inquietud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vocacional. Fue la que lo llevó a tolerar con mansedumbre tantas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incomprensiones o rechazos que debió soportar. En fin, se</w:t>
      </w:r>
      <w:r w:rsidR="00224FB7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multiplicó en miles de detalles a lo largo de toda su vida.</w:t>
      </w:r>
    </w:p>
    <w:p w:rsidR="00CB0870" w:rsidRDefault="00CB0870" w:rsidP="00CB0870">
      <w:pPr>
        <w:pStyle w:val="Sinespaciado"/>
        <w:ind w:left="360"/>
        <w:jc w:val="both"/>
        <w:rPr>
          <w:rStyle w:val="nfasisintenso"/>
          <w:b w:val="0"/>
          <w:i w:val="0"/>
          <w:color w:val="auto"/>
        </w:rPr>
      </w:pPr>
    </w:p>
    <w:p w:rsidR="00974C54" w:rsidRDefault="001F35DB" w:rsidP="00974C54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i w:val="0"/>
          <w:color w:val="auto"/>
        </w:rPr>
      </w:pPr>
      <w:r w:rsidRPr="00974C54">
        <w:rPr>
          <w:rStyle w:val="nfasisintenso"/>
          <w:b w:val="0"/>
          <w:i w:val="0"/>
          <w:color w:val="auto"/>
        </w:rPr>
        <w:t>La Cruz de Cristo. La asumió siempre con sencillez y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mansedumbre. No se le ahorraron dolores, pero los asumió con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entereza y coraje cristiano. Sin quejas y sin reproches. Sin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resentimientos ni rencores. Como el siervo sufriente referido por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el Profeta Isaías. Más que de resignación podemos hablar de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ofrenda y de consciente aceptación de la Voluntad del Padre.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Entendió desde muy pronto, que para poder vivir a fondo el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Evangelio de Jesús, había que seguirlo hasta el Calvario.</w:t>
      </w:r>
    </w:p>
    <w:p w:rsidR="00974C54" w:rsidRPr="00974C54" w:rsidRDefault="00974C54" w:rsidP="00974C54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974C54" w:rsidRDefault="001F35DB" w:rsidP="00CB0870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i w:val="0"/>
          <w:color w:val="auto"/>
        </w:rPr>
      </w:pPr>
      <w:r w:rsidRPr="00974C54">
        <w:rPr>
          <w:rStyle w:val="nfasisintenso"/>
          <w:b w:val="0"/>
          <w:i w:val="0"/>
          <w:color w:val="auto"/>
        </w:rPr>
        <w:t>Misionero de su pueblo. Muy pronto también advirtió que, si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realmente Jesús es el único que da sentido a la vida de los hombres,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bien valía la pena entregarse sin reservas a la causa del Reino.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Por eso, su afán apostólico y el deseo de que todos pudieran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conocer y vivir la alegría de la fe. Por eso también el deseo de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ser sacerdote para poder comunicar a los demás, especialmente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 xml:space="preserve">a su gente, las riquezas del Evangelio. </w:t>
      </w:r>
    </w:p>
    <w:p w:rsidR="00974C54" w:rsidRDefault="00974C54" w:rsidP="00974C54">
      <w:pPr>
        <w:pStyle w:val="Prrafodelista"/>
        <w:rPr>
          <w:rStyle w:val="nfasisintenso"/>
          <w:b w:val="0"/>
          <w:i w:val="0"/>
          <w:color w:val="auto"/>
        </w:rPr>
      </w:pPr>
    </w:p>
    <w:p w:rsidR="00974C54" w:rsidRDefault="001F35DB" w:rsidP="00CB0870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i w:val="0"/>
          <w:color w:val="auto"/>
        </w:rPr>
      </w:pPr>
      <w:r w:rsidRPr="00974C54">
        <w:rPr>
          <w:rStyle w:val="nfasisintenso"/>
          <w:b w:val="0"/>
          <w:i w:val="0"/>
          <w:color w:val="auto"/>
        </w:rPr>
        <w:t xml:space="preserve">En las cosas </w:t>
      </w:r>
      <w:r w:rsidR="00974C54" w:rsidRPr="00974C54">
        <w:rPr>
          <w:rStyle w:val="nfasisintenso"/>
          <w:b w:val="0"/>
          <w:i w:val="0"/>
          <w:color w:val="auto"/>
        </w:rPr>
        <w:t>pequeñas</w:t>
      </w:r>
      <w:r w:rsidRPr="00974C54">
        <w:rPr>
          <w:rStyle w:val="nfasisintenso"/>
          <w:b w:val="0"/>
          <w:i w:val="0"/>
          <w:color w:val="auto"/>
        </w:rPr>
        <w:t xml:space="preserve"> de cada día. Ceferino no hizo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efectivamente nada extraordinario. No realizó prodigios, no tuvo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 xml:space="preserve">durante su vida gestos </w:t>
      </w:r>
      <w:proofErr w:type="spellStart"/>
      <w:r w:rsidRPr="00974C54">
        <w:rPr>
          <w:rStyle w:val="nfasisintenso"/>
          <w:b w:val="0"/>
          <w:i w:val="0"/>
          <w:color w:val="auto"/>
        </w:rPr>
        <w:t>superheroicos</w:t>
      </w:r>
      <w:proofErr w:type="spellEnd"/>
      <w:r w:rsidRPr="00974C54">
        <w:rPr>
          <w:rStyle w:val="nfasisintenso"/>
          <w:b w:val="0"/>
          <w:i w:val="0"/>
          <w:color w:val="auto"/>
        </w:rPr>
        <w:t>. Vivió con sencillez la vida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de muchos otros chicos, como uno más en su tribu. O como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cualquier otro alumno de los Colegios salesianos por donde pasó.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Pero precisamente supo llenar de sentido cristiano, de vigor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"espiritual" los pequeños hechos de la jornada. Esto es muy</w:t>
      </w:r>
      <w:r w:rsidR="00224FB7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importante como testimonio de que la santidad sencilla es posible.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Que no necesitamos apartarnos de nuestra vida cotidiana para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vivir nuestra vocación bautismal. Que allí donde estamos y en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las cosas concretas que vivimos estamos invitados a la santidad.</w:t>
      </w:r>
    </w:p>
    <w:p w:rsidR="00974C54" w:rsidRDefault="00974C54" w:rsidP="00974C54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974C54" w:rsidRDefault="001F35DB" w:rsidP="00CB0870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i w:val="0"/>
          <w:color w:val="auto"/>
        </w:rPr>
      </w:pPr>
      <w:r w:rsidRPr="00974C54">
        <w:rPr>
          <w:rStyle w:val="nfasisintenso"/>
          <w:b w:val="0"/>
          <w:i w:val="0"/>
          <w:color w:val="auto"/>
        </w:rPr>
        <w:lastRenderedPageBreak/>
        <w:t>La presencia de María en la vida de Ceferino. Podemos decir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sin temor a equivocarnos que, desde el momento en que Ceferino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conoció a la Madre de Jesús, ella se quedó para siempre en su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corazón. Son incontables las oportunidades en el que habla de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ella a sus compañeros, en que la menciona en sus cartas y se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encomienda a su protección. En una ocasión escribió: "yo a los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 xml:space="preserve">pies de María estaría todo el día". </w:t>
      </w:r>
    </w:p>
    <w:p w:rsidR="001F35DB" w:rsidRPr="00974C54" w:rsidRDefault="001F35DB" w:rsidP="00974C54">
      <w:pPr>
        <w:pStyle w:val="Sinespaciado"/>
        <w:ind w:left="360"/>
        <w:jc w:val="both"/>
        <w:rPr>
          <w:rStyle w:val="nfasisintenso"/>
          <w:b w:val="0"/>
          <w:i w:val="0"/>
          <w:color w:val="auto"/>
        </w:rPr>
      </w:pPr>
      <w:r w:rsidRPr="00974C54">
        <w:rPr>
          <w:rStyle w:val="nfasisintenso"/>
          <w:b w:val="0"/>
          <w:i w:val="0"/>
          <w:color w:val="auto"/>
        </w:rPr>
        <w:t>En particular, su oración estaba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totalmente permeada por la presencia de María. Y durante su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estadía en Turín, pasa largas horas en el Santuario orando y</w:t>
      </w:r>
      <w:r w:rsidR="000801D2" w:rsidRPr="00974C54">
        <w:rPr>
          <w:rStyle w:val="nfasisintenso"/>
          <w:b w:val="0"/>
          <w:i w:val="0"/>
          <w:color w:val="auto"/>
        </w:rPr>
        <w:t xml:space="preserve"> </w:t>
      </w:r>
      <w:r w:rsidRPr="00974C54">
        <w:rPr>
          <w:rStyle w:val="nfasisintenso"/>
          <w:b w:val="0"/>
          <w:i w:val="0"/>
          <w:color w:val="auto"/>
        </w:rPr>
        <w:t>pidiendo por sus hermanos mapuches de la Patagonia querida.</w:t>
      </w:r>
    </w:p>
    <w:p w:rsidR="000801D2" w:rsidRPr="00CB0870" w:rsidRDefault="000801D2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</w:p>
    <w:p w:rsidR="00974C54" w:rsidRDefault="001F35DB" w:rsidP="00974C54">
      <w:pPr>
        <w:pStyle w:val="Sinespaciado"/>
        <w:ind w:left="360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Mandó varias postales del Santuario a salesianos, familias y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amigos, recomendando la devoción a María Auxiliadora. Y la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inicial de María lo acompaña siempre en su caligráfica firma.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Pero pensamos que también María estuvo presente a la hora de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vivir los valo</w:t>
      </w:r>
      <w:r w:rsidR="00974C54">
        <w:rPr>
          <w:rStyle w:val="nfasisintenso"/>
          <w:b w:val="0"/>
          <w:i w:val="0"/>
          <w:color w:val="auto"/>
        </w:rPr>
        <w:t>res evangélicos que ella vivió.</w:t>
      </w:r>
    </w:p>
    <w:p w:rsidR="00974C54" w:rsidRDefault="00974C54" w:rsidP="00974C54">
      <w:pPr>
        <w:pStyle w:val="Sinespaciado"/>
        <w:ind w:left="360"/>
        <w:jc w:val="both"/>
        <w:rPr>
          <w:rStyle w:val="nfasisintenso"/>
          <w:b w:val="0"/>
          <w:i w:val="0"/>
          <w:color w:val="auto"/>
        </w:rPr>
      </w:pPr>
    </w:p>
    <w:p w:rsidR="001F35DB" w:rsidRPr="00CB0870" w:rsidRDefault="001F35DB" w:rsidP="00974C54">
      <w:pPr>
        <w:pStyle w:val="Sinespaciado"/>
        <w:ind w:left="360"/>
        <w:jc w:val="both"/>
        <w:rPr>
          <w:rStyle w:val="nfasisintenso"/>
          <w:b w:val="0"/>
          <w:i w:val="0"/>
          <w:color w:val="auto"/>
        </w:rPr>
      </w:pPr>
      <w:r w:rsidRPr="00CB0870">
        <w:rPr>
          <w:rStyle w:val="nfasisintenso"/>
          <w:b w:val="0"/>
          <w:i w:val="0"/>
          <w:color w:val="auto"/>
        </w:rPr>
        <w:t>Podríamos releer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toda la vida de Ceferino precisamente a la luz del Cántico de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María (</w:t>
      </w:r>
      <w:proofErr w:type="spellStart"/>
      <w:r w:rsidRPr="00CB0870">
        <w:rPr>
          <w:rStyle w:val="nfasisintenso"/>
          <w:b w:val="0"/>
          <w:i w:val="0"/>
          <w:color w:val="auto"/>
        </w:rPr>
        <w:t>Lc</w:t>
      </w:r>
      <w:proofErr w:type="spellEnd"/>
      <w:r w:rsidRPr="00CB0870">
        <w:rPr>
          <w:rStyle w:val="nfasisintenso"/>
          <w:b w:val="0"/>
          <w:i w:val="0"/>
          <w:color w:val="auto"/>
        </w:rPr>
        <w:t xml:space="preserve"> 1, 46-55). Realmente, el Dios que derriba de sus tronos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a los poderosos y eleva a los humildes, que colma de bienes a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los hambrientos y hace maravillas en los pequeños, pudo realizar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en Ceferino, como en María, su designio de Salvación. Esta</w:t>
      </w:r>
      <w:r w:rsidR="000801D2" w:rsidRPr="00CB0870">
        <w:rPr>
          <w:rStyle w:val="nfasisintenso"/>
          <w:b w:val="0"/>
          <w:i w:val="0"/>
          <w:color w:val="auto"/>
        </w:rPr>
        <w:t xml:space="preserve"> </w:t>
      </w:r>
      <w:r w:rsidRPr="00CB0870">
        <w:rPr>
          <w:rStyle w:val="nfasisintenso"/>
          <w:b w:val="0"/>
          <w:i w:val="0"/>
          <w:color w:val="auto"/>
        </w:rPr>
        <w:t>Palabra se cumplió plenamente en su vida.</w:t>
      </w:r>
    </w:p>
    <w:p w:rsidR="001F35DB" w:rsidRPr="00CB0870" w:rsidRDefault="001F35DB" w:rsidP="00CB0870">
      <w:pPr>
        <w:pStyle w:val="Sinespaciado"/>
        <w:jc w:val="both"/>
        <w:rPr>
          <w:rStyle w:val="nfasisintenso"/>
          <w:b w:val="0"/>
          <w:i w:val="0"/>
          <w:color w:val="auto"/>
        </w:rPr>
      </w:pPr>
      <w:bookmarkStart w:id="0" w:name="_GoBack"/>
      <w:bookmarkEnd w:id="0"/>
    </w:p>
    <w:sectPr w:rsidR="001F35DB" w:rsidRPr="00CB0870" w:rsidSect="001F35DB">
      <w:pgSz w:w="12240" w:h="15840" w:code="1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0A69"/>
    <w:multiLevelType w:val="hybridMultilevel"/>
    <w:tmpl w:val="6DA015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DB"/>
    <w:rsid w:val="000801D2"/>
    <w:rsid w:val="001F35DB"/>
    <w:rsid w:val="00224FB7"/>
    <w:rsid w:val="00344406"/>
    <w:rsid w:val="005661F9"/>
    <w:rsid w:val="005A23AA"/>
    <w:rsid w:val="005A5D72"/>
    <w:rsid w:val="007B3A18"/>
    <w:rsid w:val="00974C54"/>
    <w:rsid w:val="00CB0870"/>
    <w:rsid w:val="00E1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D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5DB"/>
    <w:pPr>
      <w:spacing w:after="0" w:line="240" w:lineRule="auto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224FB7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CB0870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974C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55D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D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5DB"/>
    <w:pPr>
      <w:spacing w:after="0" w:line="240" w:lineRule="auto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224FB7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CB0870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974C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55D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8</cp:revision>
  <dcterms:created xsi:type="dcterms:W3CDTF">2014-04-09T15:00:00Z</dcterms:created>
  <dcterms:modified xsi:type="dcterms:W3CDTF">2014-04-09T15:34:00Z</dcterms:modified>
</cp:coreProperties>
</file>